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E0BAC">
      <w:pPr>
        <w:spacing w:line="360" w:lineRule="auto"/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商务学院4栋一楼文化建设项目</w:t>
      </w:r>
      <w:r>
        <w:rPr>
          <w:rFonts w:hint="eastAsia" w:ascii="宋体" w:hAnsi="宋体" w:eastAsia="宋体" w:cs="宋体"/>
          <w:b/>
          <w:sz w:val="36"/>
          <w:szCs w:val="36"/>
        </w:rPr>
        <w:t>报价函</w:t>
      </w:r>
    </w:p>
    <w:p w14:paraId="76073621">
      <w:pPr>
        <w:pStyle w:val="7"/>
        <w:rPr>
          <w:rFonts w:hint="eastAsia" w:ascii="宋体" w:hAnsi="宋体" w:eastAsia="宋体" w:cs="宋体"/>
        </w:rPr>
      </w:pPr>
    </w:p>
    <w:p w14:paraId="192672B1">
      <w:pPr>
        <w:spacing w:line="221" w:lineRule="exact"/>
        <w:rPr>
          <w:rFonts w:hint="eastAsia" w:ascii="宋体" w:hAnsi="宋体" w:eastAsia="宋体" w:cs="宋体"/>
        </w:rPr>
      </w:pPr>
    </w:p>
    <w:tbl>
      <w:tblPr>
        <w:tblStyle w:val="8"/>
        <w:tblW w:w="94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2459"/>
        <w:gridCol w:w="1616"/>
        <w:gridCol w:w="1701"/>
        <w:gridCol w:w="1730"/>
        <w:gridCol w:w="1295"/>
      </w:tblGrid>
      <w:tr w14:paraId="70641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649" w:type="dxa"/>
            <w:vAlign w:val="center"/>
          </w:tcPr>
          <w:p w14:paraId="02D12742">
            <w:pPr>
              <w:jc w:val="center"/>
              <w:rPr>
                <w:rStyle w:val="14"/>
                <w:rFonts w:hint="eastAsia" w:ascii="宋体" w:hAnsi="宋体" w:eastAsia="宋体" w:cs="宋体"/>
                <w:b/>
              </w:rPr>
            </w:pPr>
            <w:r>
              <w:rPr>
                <w:rStyle w:val="14"/>
                <w:rFonts w:hint="eastAsia" w:ascii="宋体" w:hAnsi="宋体" w:eastAsia="宋体" w:cs="宋体"/>
                <w:b/>
              </w:rPr>
              <w:t>序号</w:t>
            </w:r>
          </w:p>
        </w:tc>
        <w:tc>
          <w:tcPr>
            <w:tcW w:w="2459" w:type="dxa"/>
            <w:vAlign w:val="center"/>
          </w:tcPr>
          <w:p w14:paraId="4CC02A84">
            <w:pPr>
              <w:jc w:val="center"/>
              <w:rPr>
                <w:rStyle w:val="14"/>
                <w:rFonts w:hint="eastAsia" w:ascii="宋体" w:hAnsi="宋体" w:eastAsia="宋体" w:cs="宋体"/>
                <w:b/>
              </w:rPr>
            </w:pPr>
            <w:r>
              <w:rPr>
                <w:rStyle w:val="14"/>
                <w:rFonts w:hint="eastAsia" w:ascii="宋体" w:hAnsi="宋体" w:eastAsia="宋体" w:cs="宋体"/>
                <w:b/>
              </w:rPr>
              <w:t>名称</w:t>
            </w:r>
          </w:p>
        </w:tc>
        <w:tc>
          <w:tcPr>
            <w:tcW w:w="1616" w:type="dxa"/>
            <w:vAlign w:val="center"/>
          </w:tcPr>
          <w:p w14:paraId="54D7650C">
            <w:pPr>
              <w:jc w:val="center"/>
              <w:rPr>
                <w:rStyle w:val="14"/>
                <w:rFonts w:hint="eastAsia" w:ascii="宋体" w:hAnsi="宋体" w:eastAsia="宋体" w:cs="宋体"/>
                <w:b/>
              </w:rPr>
            </w:pPr>
            <w:r>
              <w:rPr>
                <w:rStyle w:val="14"/>
                <w:rFonts w:hint="eastAsia" w:ascii="宋体" w:hAnsi="宋体" w:eastAsia="宋体" w:cs="宋体"/>
                <w:b/>
              </w:rPr>
              <w:t>采购内容</w:t>
            </w:r>
          </w:p>
        </w:tc>
        <w:tc>
          <w:tcPr>
            <w:tcW w:w="1701" w:type="dxa"/>
            <w:vAlign w:val="center"/>
          </w:tcPr>
          <w:p w14:paraId="790692FD">
            <w:pPr>
              <w:jc w:val="center"/>
              <w:rPr>
                <w:rStyle w:val="14"/>
                <w:rFonts w:hint="eastAsia" w:ascii="宋体" w:hAnsi="宋体" w:eastAsia="宋体" w:cs="宋体"/>
                <w:b/>
              </w:rPr>
            </w:pPr>
            <w:r>
              <w:rPr>
                <w:rStyle w:val="14"/>
                <w:rFonts w:hint="eastAsia" w:ascii="宋体" w:hAnsi="宋体" w:eastAsia="宋体" w:cs="宋体"/>
                <w:b/>
              </w:rPr>
              <w:t>技术要求</w:t>
            </w:r>
          </w:p>
        </w:tc>
        <w:tc>
          <w:tcPr>
            <w:tcW w:w="1730" w:type="dxa"/>
            <w:vAlign w:val="center"/>
          </w:tcPr>
          <w:p w14:paraId="20BE2086">
            <w:pPr>
              <w:jc w:val="center"/>
              <w:rPr>
                <w:rStyle w:val="14"/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Style w:val="14"/>
                <w:rFonts w:hint="eastAsia" w:ascii="宋体" w:hAnsi="宋体" w:cs="宋体"/>
                <w:b/>
                <w:lang w:val="en-US" w:eastAsia="zh-CN"/>
              </w:rPr>
              <w:t>报价要求（元）</w:t>
            </w:r>
          </w:p>
        </w:tc>
        <w:tc>
          <w:tcPr>
            <w:tcW w:w="1295" w:type="dxa"/>
            <w:vAlign w:val="center"/>
          </w:tcPr>
          <w:p w14:paraId="4CFB0897">
            <w:pPr>
              <w:jc w:val="center"/>
              <w:rPr>
                <w:rStyle w:val="14"/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Style w:val="14"/>
                <w:rFonts w:hint="eastAsia" w:ascii="宋体" w:hAnsi="宋体" w:eastAsia="宋体" w:cs="宋体"/>
                <w:b/>
                <w:lang w:eastAsia="zh-CN"/>
              </w:rPr>
              <w:t>备注</w:t>
            </w:r>
          </w:p>
        </w:tc>
      </w:tr>
      <w:tr w14:paraId="695BF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8" w:hRule="atLeast"/>
          <w:jc w:val="center"/>
        </w:trPr>
        <w:tc>
          <w:tcPr>
            <w:tcW w:w="649" w:type="dxa"/>
            <w:vAlign w:val="center"/>
          </w:tcPr>
          <w:p w14:paraId="6DC3C2D0">
            <w:pPr>
              <w:spacing w:line="360" w:lineRule="auto"/>
              <w:jc w:val="center"/>
              <w:rPr>
                <w:rStyle w:val="14"/>
                <w:rFonts w:hint="eastAsia" w:ascii="宋体" w:hAnsi="宋体" w:eastAsia="宋体" w:cs="宋体"/>
              </w:rPr>
            </w:pPr>
            <w:r>
              <w:rPr>
                <w:rStyle w:val="14"/>
                <w:rFonts w:hint="eastAsia" w:ascii="宋体" w:hAnsi="宋体" w:eastAsia="宋体" w:cs="宋体"/>
              </w:rPr>
              <w:t>1</w:t>
            </w:r>
          </w:p>
        </w:tc>
        <w:tc>
          <w:tcPr>
            <w:tcW w:w="2459" w:type="dxa"/>
            <w:vAlign w:val="center"/>
          </w:tcPr>
          <w:p w14:paraId="1548C415">
            <w:pPr>
              <w:spacing w:line="360" w:lineRule="auto"/>
              <w:jc w:val="center"/>
              <w:rPr>
                <w:rStyle w:val="14"/>
                <w:rFonts w:hint="eastAsia" w:ascii="宋体" w:hAnsi="宋体" w:eastAsia="宋体" w:cs="宋体"/>
                <w:lang w:eastAsia="zh-CN"/>
              </w:rPr>
            </w:pPr>
            <w:r>
              <w:rPr>
                <w:rStyle w:val="14"/>
                <w:rFonts w:hint="eastAsia" w:ascii="宋体" w:hAnsi="宋体" w:cs="宋体"/>
                <w:lang w:eastAsia="zh-CN"/>
              </w:rPr>
              <w:t>商务学院4栋一楼文化建设项目</w:t>
            </w:r>
          </w:p>
        </w:tc>
        <w:tc>
          <w:tcPr>
            <w:tcW w:w="1616" w:type="dxa"/>
            <w:vAlign w:val="center"/>
          </w:tcPr>
          <w:p w14:paraId="48AC3458">
            <w:pPr>
              <w:spacing w:line="360" w:lineRule="auto"/>
              <w:jc w:val="center"/>
              <w:rPr>
                <w:rStyle w:val="14"/>
                <w:rFonts w:hint="default" w:ascii="宋体" w:hAnsi="宋体" w:eastAsia="宋体" w:cs="宋体"/>
                <w:lang w:val="en-US"/>
              </w:rPr>
            </w:pPr>
            <w:r>
              <w:rPr>
                <w:rStyle w:val="14"/>
                <w:rFonts w:hint="eastAsia" w:ascii="宋体" w:hAnsi="宋体" w:eastAsia="宋体" w:cs="宋体"/>
              </w:rPr>
              <w:t>详见</w:t>
            </w:r>
            <w:r>
              <w:rPr>
                <w:rStyle w:val="14"/>
                <w:rFonts w:hint="eastAsia" w:ascii="宋体" w:hAnsi="宋体" w:eastAsia="宋体" w:cs="宋体"/>
                <w:lang w:eastAsia="zh-CN"/>
              </w:rPr>
              <w:t>附件</w:t>
            </w:r>
            <w:r>
              <w:rPr>
                <w:rStyle w:val="14"/>
                <w:rFonts w:hint="eastAsia" w:ascii="宋体" w:hAnsi="宋体" w:cs="宋体"/>
                <w:lang w:val="en-US" w:eastAsia="zh-CN"/>
              </w:rPr>
              <w:t>2</w:t>
            </w:r>
          </w:p>
        </w:tc>
        <w:tc>
          <w:tcPr>
            <w:tcW w:w="1701" w:type="dxa"/>
            <w:vAlign w:val="center"/>
          </w:tcPr>
          <w:p w14:paraId="5B78C79B">
            <w:pPr>
              <w:spacing w:line="360" w:lineRule="auto"/>
              <w:jc w:val="center"/>
              <w:rPr>
                <w:rStyle w:val="14"/>
                <w:rFonts w:hint="eastAsia" w:ascii="宋体" w:hAnsi="宋体" w:eastAsia="宋体" w:cs="宋体"/>
                <w:lang w:val="en-US" w:eastAsia="zh-CN"/>
              </w:rPr>
            </w:pPr>
            <w:r>
              <w:rPr>
                <w:rStyle w:val="14"/>
                <w:rFonts w:hint="eastAsia" w:ascii="宋体" w:hAnsi="宋体" w:eastAsia="宋体" w:cs="宋体"/>
              </w:rPr>
              <w:t>详见</w:t>
            </w:r>
            <w:r>
              <w:rPr>
                <w:rStyle w:val="14"/>
                <w:rFonts w:hint="eastAsia" w:ascii="宋体" w:hAnsi="宋体" w:eastAsia="宋体" w:cs="宋体"/>
                <w:lang w:eastAsia="zh-CN"/>
              </w:rPr>
              <w:t>附件</w:t>
            </w:r>
            <w:r>
              <w:rPr>
                <w:rStyle w:val="14"/>
                <w:rFonts w:hint="eastAsia" w:ascii="宋体" w:hAnsi="宋体" w:cs="宋体"/>
                <w:lang w:val="en-US" w:eastAsia="zh-CN"/>
              </w:rPr>
              <w:t>2</w:t>
            </w:r>
          </w:p>
        </w:tc>
        <w:tc>
          <w:tcPr>
            <w:tcW w:w="1730" w:type="dxa"/>
          </w:tcPr>
          <w:p w14:paraId="2B817248">
            <w:pPr>
              <w:spacing w:line="360" w:lineRule="auto"/>
              <w:jc w:val="center"/>
              <w:rPr>
                <w:rStyle w:val="14"/>
                <w:rFonts w:hint="eastAsia" w:ascii="宋体" w:hAnsi="宋体" w:eastAsia="宋体" w:cs="宋体"/>
              </w:rPr>
            </w:pPr>
          </w:p>
        </w:tc>
        <w:tc>
          <w:tcPr>
            <w:tcW w:w="1295" w:type="dxa"/>
          </w:tcPr>
          <w:p w14:paraId="23CBEC92">
            <w:pPr>
              <w:rPr>
                <w:rStyle w:val="14"/>
                <w:rFonts w:hint="default" w:ascii="宋体" w:hAnsi="宋体" w:eastAsia="宋体" w:cs="宋体"/>
                <w:lang w:val="en-US" w:eastAsia="zh-CN"/>
              </w:rPr>
            </w:pPr>
          </w:p>
        </w:tc>
      </w:tr>
    </w:tbl>
    <w:p w14:paraId="49527AEB">
      <w:pPr>
        <w:spacing w:line="221" w:lineRule="exact"/>
        <w:jc w:val="center"/>
        <w:rPr>
          <w:rFonts w:hint="eastAsia" w:ascii="宋体" w:hAnsi="宋体" w:cs="宋体"/>
          <w:b/>
          <w:bCs/>
          <w:sz w:val="22"/>
          <w:szCs w:val="28"/>
          <w:lang w:val="en-US" w:eastAsia="zh-CN"/>
        </w:rPr>
      </w:pPr>
    </w:p>
    <w:p w14:paraId="3FB9DE48">
      <w:pPr>
        <w:spacing w:line="221" w:lineRule="exact"/>
        <w:jc w:val="center"/>
        <w:rPr>
          <w:rFonts w:hint="default" w:ascii="宋体" w:hAnsi="宋体" w:cs="宋体"/>
          <w:b/>
          <w:bCs/>
          <w:sz w:val="21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4"/>
          <w:lang w:val="en-US" w:eastAsia="zh-CN"/>
        </w:rPr>
        <w:t>清单</w:t>
      </w:r>
    </w:p>
    <w:tbl>
      <w:tblPr>
        <w:tblStyle w:val="9"/>
        <w:tblW w:w="94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2895"/>
        <w:gridCol w:w="600"/>
        <w:gridCol w:w="1039"/>
        <w:gridCol w:w="4015"/>
      </w:tblGrid>
      <w:tr w14:paraId="294BC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7" w:type="dxa"/>
            <w:vAlign w:val="center"/>
          </w:tcPr>
          <w:p w14:paraId="6BBECC6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sz w:val="22"/>
              </w:rPr>
              <w:t>序号</w:t>
            </w:r>
          </w:p>
        </w:tc>
        <w:tc>
          <w:tcPr>
            <w:tcW w:w="2895" w:type="dxa"/>
            <w:vAlign w:val="center"/>
          </w:tcPr>
          <w:p w14:paraId="43F214C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sz w:val="22"/>
              </w:rPr>
              <w:t>项目</w:t>
            </w:r>
          </w:p>
        </w:tc>
        <w:tc>
          <w:tcPr>
            <w:tcW w:w="600" w:type="dxa"/>
            <w:vAlign w:val="center"/>
          </w:tcPr>
          <w:p w14:paraId="74BCA73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sz w:val="22"/>
              </w:rPr>
              <w:t>单位</w:t>
            </w:r>
          </w:p>
        </w:tc>
        <w:tc>
          <w:tcPr>
            <w:tcW w:w="1039" w:type="dxa"/>
            <w:vAlign w:val="center"/>
          </w:tcPr>
          <w:p w14:paraId="72ACC55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sz w:val="22"/>
              </w:rPr>
              <w:t>数量</w:t>
            </w:r>
          </w:p>
        </w:tc>
        <w:tc>
          <w:tcPr>
            <w:tcW w:w="4015" w:type="dxa"/>
            <w:vAlign w:val="center"/>
          </w:tcPr>
          <w:p w14:paraId="35826CB2">
            <w:pPr>
              <w:spacing w:after="0" w:line="240" w:lineRule="auto"/>
              <w:jc w:val="center"/>
              <w:rPr>
                <w:rFonts w:ascii="Times New Roman" w:hAnsi="Times New Roman" w:eastAsia="黑体"/>
                <w:b/>
                <w:sz w:val="22"/>
              </w:rPr>
            </w:pPr>
            <w:r>
              <w:rPr>
                <w:rFonts w:ascii="Times New Roman" w:hAnsi="Times New Roman" w:eastAsia="黑体"/>
                <w:b/>
                <w:sz w:val="22"/>
              </w:rPr>
              <w:t>备注</w:t>
            </w:r>
          </w:p>
        </w:tc>
      </w:tr>
      <w:tr w14:paraId="72344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7" w:type="dxa"/>
            <w:vAlign w:val="center"/>
          </w:tcPr>
          <w:p w14:paraId="4924CB7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1</w:t>
            </w:r>
          </w:p>
        </w:tc>
        <w:tc>
          <w:tcPr>
            <w:tcW w:w="2895" w:type="dxa"/>
            <w:vAlign w:val="center"/>
          </w:tcPr>
          <w:p w14:paraId="1EF7490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网孔板吊饰100×200cm</w:t>
            </w:r>
          </w:p>
        </w:tc>
        <w:tc>
          <w:tcPr>
            <w:tcW w:w="600" w:type="dxa"/>
            <w:vAlign w:val="center"/>
          </w:tcPr>
          <w:p w14:paraId="637BBCC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㎡</w:t>
            </w:r>
          </w:p>
        </w:tc>
        <w:tc>
          <w:tcPr>
            <w:tcW w:w="1039" w:type="dxa"/>
            <w:vAlign w:val="center"/>
          </w:tcPr>
          <w:p w14:paraId="470120C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40</w:t>
            </w:r>
          </w:p>
        </w:tc>
        <w:tc>
          <w:tcPr>
            <w:tcW w:w="4015" w:type="dxa"/>
            <w:vAlign w:val="center"/>
          </w:tcPr>
          <w:p w14:paraId="253928D0">
            <w:pPr>
              <w:spacing w:after="0" w:line="240" w:lineRule="auto"/>
              <w:jc w:val="center"/>
              <w:rPr>
                <w:rFonts w:ascii="Times New Roman" w:hAnsi="Times New Roman" w:eastAsia="宋体"/>
                <w:b w:val="0"/>
                <w:sz w:val="22"/>
              </w:rPr>
            </w:pPr>
            <w:r>
              <w:rPr>
                <w:rFonts w:ascii="Times New Roman" w:hAnsi="Times New Roman" w:eastAsia="宋体"/>
                <w:b w:val="0"/>
                <w:sz w:val="22"/>
              </w:rPr>
              <w:t>钢架结构，金属网，表面油漆</w:t>
            </w:r>
          </w:p>
        </w:tc>
      </w:tr>
      <w:tr w14:paraId="1E030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7" w:type="dxa"/>
            <w:vAlign w:val="center"/>
          </w:tcPr>
          <w:p w14:paraId="7B9E7E1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2</w:t>
            </w:r>
          </w:p>
        </w:tc>
        <w:tc>
          <w:tcPr>
            <w:tcW w:w="2895" w:type="dxa"/>
            <w:vAlign w:val="center"/>
          </w:tcPr>
          <w:p w14:paraId="7F51E07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立体图文</w:t>
            </w:r>
          </w:p>
        </w:tc>
        <w:tc>
          <w:tcPr>
            <w:tcW w:w="600" w:type="dxa"/>
            <w:vAlign w:val="center"/>
          </w:tcPr>
          <w:p w14:paraId="2013347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组</w:t>
            </w:r>
          </w:p>
        </w:tc>
        <w:tc>
          <w:tcPr>
            <w:tcW w:w="1039" w:type="dxa"/>
            <w:vAlign w:val="center"/>
          </w:tcPr>
          <w:p w14:paraId="4F9ACF4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28</w:t>
            </w:r>
          </w:p>
        </w:tc>
        <w:tc>
          <w:tcPr>
            <w:tcW w:w="4015" w:type="dxa"/>
            <w:vAlign w:val="center"/>
          </w:tcPr>
          <w:p w14:paraId="4754F9F7">
            <w:pPr>
              <w:spacing w:after="0" w:line="240" w:lineRule="auto"/>
              <w:jc w:val="center"/>
              <w:rPr>
                <w:rFonts w:ascii="Times New Roman" w:hAnsi="Times New Roman" w:eastAsia="宋体"/>
                <w:b w:val="0"/>
                <w:sz w:val="22"/>
              </w:rPr>
            </w:pPr>
            <w:r>
              <w:rPr>
                <w:rFonts w:ascii="Times New Roman" w:hAnsi="Times New Roman" w:eastAsia="宋体"/>
                <w:b w:val="0"/>
                <w:sz w:val="22"/>
              </w:rPr>
              <w:t>PVC雕刻，图文UV</w:t>
            </w:r>
          </w:p>
        </w:tc>
      </w:tr>
      <w:tr w14:paraId="21C2D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7" w:type="dxa"/>
            <w:vAlign w:val="center"/>
          </w:tcPr>
          <w:p w14:paraId="08751D4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3</w:t>
            </w:r>
          </w:p>
        </w:tc>
        <w:tc>
          <w:tcPr>
            <w:tcW w:w="2895" w:type="dxa"/>
            <w:vAlign w:val="center"/>
          </w:tcPr>
          <w:p w14:paraId="5C803F7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柱子包装256×234cm</w:t>
            </w:r>
          </w:p>
        </w:tc>
        <w:tc>
          <w:tcPr>
            <w:tcW w:w="600" w:type="dxa"/>
            <w:vAlign w:val="center"/>
          </w:tcPr>
          <w:p w14:paraId="3D0EA92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根</w:t>
            </w:r>
          </w:p>
        </w:tc>
        <w:tc>
          <w:tcPr>
            <w:tcW w:w="1039" w:type="dxa"/>
            <w:vAlign w:val="center"/>
          </w:tcPr>
          <w:p w14:paraId="22CE7CC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7</w:t>
            </w:r>
          </w:p>
        </w:tc>
        <w:tc>
          <w:tcPr>
            <w:tcW w:w="4015" w:type="dxa"/>
            <w:vAlign w:val="center"/>
          </w:tcPr>
          <w:p w14:paraId="44226BCA">
            <w:pPr>
              <w:spacing w:after="0" w:line="240" w:lineRule="auto"/>
              <w:jc w:val="center"/>
              <w:rPr>
                <w:rFonts w:ascii="Times New Roman" w:hAnsi="Times New Roman" w:eastAsia="宋体"/>
                <w:b w:val="0"/>
                <w:sz w:val="22"/>
              </w:rPr>
            </w:pPr>
            <w:r>
              <w:rPr>
                <w:rFonts w:ascii="Times New Roman" w:hAnsi="Times New Roman" w:eastAsia="宋体"/>
                <w:b w:val="0"/>
                <w:sz w:val="22"/>
              </w:rPr>
              <w:t>PVC雕刻，图文UV</w:t>
            </w:r>
          </w:p>
        </w:tc>
      </w:tr>
      <w:tr w14:paraId="1E6D6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7" w:type="dxa"/>
            <w:vAlign w:val="center"/>
          </w:tcPr>
          <w:p w14:paraId="385BEBB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4</w:t>
            </w:r>
          </w:p>
        </w:tc>
        <w:tc>
          <w:tcPr>
            <w:tcW w:w="2895" w:type="dxa"/>
            <w:vAlign w:val="center"/>
          </w:tcPr>
          <w:p w14:paraId="5835746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运输及安装</w:t>
            </w:r>
          </w:p>
        </w:tc>
        <w:tc>
          <w:tcPr>
            <w:tcW w:w="600" w:type="dxa"/>
            <w:vAlign w:val="center"/>
          </w:tcPr>
          <w:p w14:paraId="116F4B6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项</w:t>
            </w:r>
          </w:p>
        </w:tc>
        <w:tc>
          <w:tcPr>
            <w:tcW w:w="1039" w:type="dxa"/>
            <w:vAlign w:val="center"/>
          </w:tcPr>
          <w:p w14:paraId="6F04E7F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1</w:t>
            </w:r>
          </w:p>
        </w:tc>
        <w:tc>
          <w:tcPr>
            <w:tcW w:w="4015" w:type="dxa"/>
            <w:vAlign w:val="center"/>
          </w:tcPr>
          <w:p w14:paraId="23F9EE98">
            <w:pPr>
              <w:spacing w:after="0" w:line="240" w:lineRule="auto"/>
              <w:jc w:val="center"/>
              <w:rPr>
                <w:rFonts w:ascii="Times New Roman" w:hAnsi="Times New Roman" w:eastAsia="宋体"/>
                <w:b w:val="0"/>
                <w:sz w:val="22"/>
              </w:rPr>
            </w:pPr>
            <w:r>
              <w:rPr>
                <w:rFonts w:ascii="Times New Roman" w:hAnsi="Times New Roman" w:eastAsia="宋体"/>
                <w:b w:val="0"/>
                <w:sz w:val="22"/>
              </w:rPr>
              <w:t>—</w:t>
            </w:r>
          </w:p>
        </w:tc>
      </w:tr>
    </w:tbl>
    <w:p w14:paraId="0BE31194">
      <w:pPr>
        <w:spacing w:line="221" w:lineRule="exact"/>
        <w:rPr>
          <w:rFonts w:hint="eastAsia" w:ascii="宋体" w:hAnsi="宋体" w:eastAsia="宋体" w:cs="宋体"/>
        </w:rPr>
      </w:pPr>
    </w:p>
    <w:p w14:paraId="4FA5D912">
      <w:pPr>
        <w:wordWrap w:val="0"/>
        <w:spacing w:line="500" w:lineRule="exact"/>
        <w:ind w:left="504" w:leftChars="240"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报价单位（盖章）：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</w:t>
      </w:r>
    </w:p>
    <w:p w14:paraId="5ED089C6">
      <w:pPr>
        <w:wordWrap w:val="0"/>
        <w:spacing w:line="500" w:lineRule="exact"/>
        <w:ind w:left="504" w:leftChars="240"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联系人：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</w:p>
    <w:p w14:paraId="2A0DB586">
      <w:pPr>
        <w:wordWrap w:val="0"/>
        <w:spacing w:line="500" w:lineRule="exact"/>
        <w:ind w:left="504" w:leftChars="240"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联系方式：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</w:p>
    <w:p w14:paraId="21DBBAEF">
      <w:pPr>
        <w:spacing w:line="500" w:lineRule="exact"/>
        <w:ind w:left="504" w:leftChars="240"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391478F3">
      <w:pPr>
        <w:pStyle w:val="7"/>
        <w:ind w:left="0" w:leftChars="0" w:firstLine="0" w:firstLineChars="0"/>
        <w:rPr>
          <w:rStyle w:val="14"/>
          <w:rFonts w:hint="eastAsia" w:ascii="宋体" w:hAnsi="宋体" w:eastAsia="宋体" w:cs="宋体"/>
          <w:lang w:val="en-US" w:eastAsia="zh-CN"/>
        </w:rPr>
      </w:pPr>
      <w:r>
        <w:rPr>
          <w:rStyle w:val="14"/>
          <w:rFonts w:hint="eastAsia" w:ascii="宋体" w:hAnsi="宋体" w:eastAsia="宋体" w:cs="宋体"/>
          <w:lang w:eastAsia="zh-CN"/>
        </w:rPr>
        <w:t>附件</w:t>
      </w:r>
      <w:r>
        <w:rPr>
          <w:rStyle w:val="14"/>
          <w:rFonts w:hint="eastAsia" w:ascii="宋体" w:hAnsi="宋体" w:eastAsia="宋体" w:cs="宋体"/>
          <w:lang w:val="en-US" w:eastAsia="zh-CN"/>
        </w:rPr>
        <w:t>1：营业执照</w:t>
      </w:r>
    </w:p>
    <w:p w14:paraId="304DE082">
      <w:pPr>
        <w:rPr>
          <w:rStyle w:val="14"/>
          <w:rFonts w:hint="eastAsia" w:ascii="宋体" w:hAnsi="宋体" w:eastAsia="宋体" w:cs="宋体"/>
          <w:lang w:val="en-US" w:eastAsia="zh-CN"/>
        </w:rPr>
      </w:pPr>
    </w:p>
    <w:p w14:paraId="35D7A0D1">
      <w:pPr>
        <w:rPr>
          <w:rStyle w:val="14"/>
          <w:rFonts w:hint="eastAsia" w:ascii="宋体" w:hAnsi="宋体" w:eastAsia="宋体" w:cs="宋体"/>
          <w:lang w:val="en-US" w:eastAsia="zh-CN"/>
        </w:rPr>
      </w:pPr>
      <w:r>
        <w:rPr>
          <w:rStyle w:val="14"/>
          <w:rFonts w:hint="eastAsia" w:ascii="宋体" w:hAnsi="宋体" w:eastAsia="宋体" w:cs="宋体"/>
          <w:lang w:val="en-US" w:eastAsia="zh-CN"/>
        </w:rPr>
        <w:br w:type="page"/>
      </w:r>
    </w:p>
    <w:p w14:paraId="51F5D4D5">
      <w:pPr>
        <w:rPr>
          <w:rStyle w:val="14"/>
          <w:rFonts w:hint="eastAsia" w:ascii="宋体" w:hAnsi="宋体" w:cs="宋体"/>
          <w:lang w:val="en-US" w:eastAsia="zh-CN"/>
        </w:rPr>
      </w:pPr>
      <w:r>
        <w:rPr>
          <w:rStyle w:val="14"/>
          <w:rFonts w:hint="eastAsia" w:ascii="宋体" w:hAnsi="宋体" w:eastAsia="宋体" w:cs="宋体"/>
          <w:lang w:eastAsia="zh-CN"/>
        </w:rPr>
        <w:t>附件</w:t>
      </w:r>
      <w:r>
        <w:rPr>
          <w:rStyle w:val="14"/>
          <w:rFonts w:hint="eastAsia" w:ascii="宋体" w:hAnsi="宋体" w:cs="宋体"/>
          <w:lang w:val="en-US" w:eastAsia="zh-CN"/>
        </w:rPr>
        <w:t>2:具体参数</w:t>
      </w:r>
    </w:p>
    <w:tbl>
      <w:tblPr>
        <w:tblStyle w:val="8"/>
        <w:tblW w:w="9422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8707"/>
      </w:tblGrid>
      <w:tr w14:paraId="6869E3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715" w:type="dxa"/>
            <w:vAlign w:val="center"/>
          </w:tcPr>
          <w:p w14:paraId="5DEB3E0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8707" w:type="dxa"/>
            <w:vAlign w:val="center"/>
          </w:tcPr>
          <w:p w14:paraId="33A9A7C5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具体技术（参数）要求</w:t>
            </w:r>
          </w:p>
        </w:tc>
      </w:tr>
      <w:tr w14:paraId="33586F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5" w:type="dxa"/>
            <w:vAlign w:val="center"/>
          </w:tcPr>
          <w:p w14:paraId="171BE53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8707" w:type="dxa"/>
            <w:vAlign w:val="center"/>
          </w:tcPr>
          <w:p w14:paraId="03E8263C">
            <w:pPr>
              <w:spacing w:before="0" w:after="0" w:line="360" w:lineRule="auto"/>
              <w:ind w:firstLine="480"/>
            </w:pPr>
            <w:r>
              <w:rPr>
                <w:rFonts w:ascii="Times New Roman" w:hAnsi="Times New Roman" w:eastAsia="宋体"/>
                <w:b w:val="0"/>
                <w:sz w:val="24"/>
              </w:rPr>
              <w:t>4栋一楼走廊是商务学院师生日常通行、对外交流使用较为频繁的公共区域。目前，该区域走廊立柱、天花及墙面以基础装修为主，文化装饰元素较少、整体性不强，未能充分体现学院的办学特色与文化内涵，走廊空间的环境育人功能尚未得到有效发挥。</w:t>
            </w:r>
          </w:p>
          <w:p w14:paraId="01243444">
            <w:pPr>
              <w:spacing w:line="360" w:lineRule="auto"/>
              <w:ind w:firstLine="480" w:firstLineChars="200"/>
              <w:rPr>
                <w:rFonts w:ascii="Times New Roman" w:hAnsi="Times New Roman" w:eastAsia="黑体"/>
                <w:b/>
                <w:sz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为深入学习贯彻习近平总书记关于文化建设的重要论述，落实立德树人根本任务，进一步提升学院文化氛围和办学环境，充分发挥走廊公共空间的育人功能，经学院研究，现拟对4栋一楼走廊实施文化装饰建设，通过在天花、立柱及墙面等区域增设风格统一的文化装饰，形成与学院办学理念相协调、具有整体感的走廊文化环境。</w:t>
            </w:r>
          </w:p>
        </w:tc>
      </w:tr>
      <w:tr w14:paraId="75524B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5" w:type="dxa"/>
            <w:vAlign w:val="center"/>
          </w:tcPr>
          <w:p w14:paraId="5DC3A51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8707" w:type="dxa"/>
            <w:vAlign w:val="center"/>
          </w:tcPr>
          <w:p w14:paraId="2F05A498">
            <w:pPr>
              <w:spacing w:before="0" w:after="0" w:line="360" w:lineRule="auto"/>
              <w:ind w:firstLine="480"/>
            </w:pPr>
            <w:r>
              <w:rPr>
                <w:rFonts w:ascii="Times New Roman" w:hAnsi="Times New Roman" w:eastAsia="宋体"/>
                <w:b w:val="0"/>
                <w:sz w:val="24"/>
              </w:rPr>
              <w:t>对4栋一楼走廊实施文化装饰建设，项目主要包括以下内容：</w:t>
            </w:r>
          </w:p>
          <w:p w14:paraId="5DEF83B9">
            <w:pPr>
              <w:spacing w:after="40" w:line="360" w:lineRule="auto"/>
              <w:ind w:firstLine="480"/>
            </w:pPr>
            <w:r>
              <w:rPr>
                <w:rFonts w:ascii="Times New Roman" w:hAnsi="Times New Roman" w:eastAsia="黑体"/>
                <w:b/>
                <w:sz w:val="24"/>
              </w:rPr>
              <w:t>1. 天花网孔板吊饰。</w:t>
            </w:r>
            <w:r>
              <w:rPr>
                <w:rFonts w:ascii="Times New Roman" w:hAnsi="Times New Roman" w:eastAsia="宋体"/>
                <w:b w:val="0"/>
                <w:sz w:val="24"/>
              </w:rPr>
              <w:t>在4栋一楼走廊天花区域制作安装网孔板吊饰，单块规格100cm×200cm，合计约40㎡。吊饰采用钢架结构、金属网面，表面作油漆处理，整体造型规整、风格统一，丰富走廊上部空间的视觉层次，营造整体文化氛围。</w:t>
            </w:r>
          </w:p>
          <w:p w14:paraId="62D55FF2">
            <w:pPr>
              <w:spacing w:after="40" w:line="360" w:lineRule="auto"/>
              <w:ind w:firstLine="480"/>
            </w:pPr>
            <w:r>
              <w:rPr>
                <w:rFonts w:ascii="Times New Roman" w:hAnsi="Times New Roman" w:eastAsia="黑体"/>
                <w:b/>
                <w:sz w:val="24"/>
              </w:rPr>
              <w:t>2. 文化立体图文。</w:t>
            </w:r>
            <w:r>
              <w:rPr>
                <w:rFonts w:ascii="Times New Roman" w:hAnsi="Times New Roman" w:eastAsia="宋体"/>
                <w:b w:val="0"/>
                <w:sz w:val="24"/>
              </w:rPr>
              <w:t>制作安装文化立体图文28组，采用PVC雕刻、图文UV工艺，以立体字与图文组合方式呈现学院文化与宣传内容，安装于走廊墙面及立柱周边等位置，增强墙面文化表现力，突出走廊文化主题。</w:t>
            </w:r>
          </w:p>
          <w:p w14:paraId="17DE7B6A">
            <w:pPr>
              <w:spacing w:after="40" w:line="360" w:lineRule="auto"/>
              <w:ind w:firstLine="480"/>
            </w:pPr>
            <w:r>
              <w:rPr>
                <w:rFonts w:ascii="Times New Roman" w:hAnsi="Times New Roman" w:eastAsia="黑体"/>
                <w:b/>
                <w:sz w:val="24"/>
              </w:rPr>
              <w:t>3. 立柱文化包装。</w:t>
            </w:r>
            <w:r>
              <w:rPr>
                <w:rFonts w:ascii="Times New Roman" w:hAnsi="Times New Roman" w:eastAsia="宋体"/>
                <w:b w:val="0"/>
                <w:sz w:val="24"/>
              </w:rPr>
              <w:t>对4栋一楼走廊7根立柱实施文化包装，包装规格按报价单为256cm×234cm，采用PVC雕刻、图文UV工艺，柱身图文与天花、墙面装饰风格协调统一，形成连贯完整的走廊文化展示效果。</w:t>
            </w:r>
          </w:p>
          <w:p w14:paraId="50946FF2">
            <w:pPr>
              <w:spacing w:line="360" w:lineRule="auto"/>
              <w:ind w:firstLine="482" w:firstLineChars="20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/>
                <w:b/>
                <w:sz w:val="24"/>
              </w:rPr>
              <w:t>4. 运输及安装。</w:t>
            </w:r>
            <w:r>
              <w:rPr>
                <w:rFonts w:ascii="Times New Roman" w:hAnsi="Times New Roman" w:eastAsia="宋体"/>
                <w:b w:val="0"/>
                <w:sz w:val="24"/>
              </w:rPr>
              <w:t>负责上述装饰材料的运输、现场搬运、安装与调试，确保安装牢固、平整、安全、美观，并与现场环境相协调。</w:t>
            </w:r>
          </w:p>
        </w:tc>
      </w:tr>
    </w:tbl>
    <w:p w14:paraId="2019FC60">
      <w:pPr>
        <w:rPr>
          <w:rStyle w:val="14"/>
          <w:rFonts w:hint="default" w:ascii="宋体" w:hAnsi="宋体" w:eastAsia="宋体" w:cs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jZmEwOGYwM2FmZjFjMDQyNmQyZmJmZWZmMjcxMDQifQ=="/>
  </w:docVars>
  <w:rsids>
    <w:rsidRoot w:val="00000000"/>
    <w:rsid w:val="00E46AD2"/>
    <w:rsid w:val="014E1599"/>
    <w:rsid w:val="01586CAE"/>
    <w:rsid w:val="04274D7A"/>
    <w:rsid w:val="04F15F4C"/>
    <w:rsid w:val="07DA3B6F"/>
    <w:rsid w:val="09436690"/>
    <w:rsid w:val="099C263F"/>
    <w:rsid w:val="0AA479FE"/>
    <w:rsid w:val="0AB063A2"/>
    <w:rsid w:val="0C8C4E6A"/>
    <w:rsid w:val="0F3E087B"/>
    <w:rsid w:val="0F5E5722"/>
    <w:rsid w:val="1452128F"/>
    <w:rsid w:val="19C63258"/>
    <w:rsid w:val="1D9C2305"/>
    <w:rsid w:val="1FA4694F"/>
    <w:rsid w:val="25A34875"/>
    <w:rsid w:val="26DC7DF8"/>
    <w:rsid w:val="2826784C"/>
    <w:rsid w:val="2C3A54B1"/>
    <w:rsid w:val="3257362D"/>
    <w:rsid w:val="346051D7"/>
    <w:rsid w:val="36AC4B0D"/>
    <w:rsid w:val="373561AE"/>
    <w:rsid w:val="37C404E8"/>
    <w:rsid w:val="389A2654"/>
    <w:rsid w:val="3A7C5D33"/>
    <w:rsid w:val="3C775C32"/>
    <w:rsid w:val="3D09729A"/>
    <w:rsid w:val="3E0553DD"/>
    <w:rsid w:val="416F3BBA"/>
    <w:rsid w:val="41B757E4"/>
    <w:rsid w:val="45107462"/>
    <w:rsid w:val="4909382F"/>
    <w:rsid w:val="4A0F76E1"/>
    <w:rsid w:val="4BDD4A5C"/>
    <w:rsid w:val="4C5F411E"/>
    <w:rsid w:val="4E021AA4"/>
    <w:rsid w:val="51DE66E9"/>
    <w:rsid w:val="56234882"/>
    <w:rsid w:val="58FE018C"/>
    <w:rsid w:val="5D9766D9"/>
    <w:rsid w:val="5E822169"/>
    <w:rsid w:val="6C447908"/>
    <w:rsid w:val="711165F5"/>
    <w:rsid w:val="71274D0B"/>
    <w:rsid w:val="765B5EE0"/>
    <w:rsid w:val="77023862"/>
    <w:rsid w:val="77825766"/>
    <w:rsid w:val="794B33B9"/>
    <w:rsid w:val="796300E3"/>
    <w:rsid w:val="79ED441B"/>
    <w:rsid w:val="7CE34F16"/>
    <w:rsid w:val="7FA6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widowControl w:val="0"/>
      <w:spacing w:line="520" w:lineRule="exact"/>
      <w:ind w:firstLine="200" w:firstLineChars="200"/>
    </w:pPr>
    <w:rPr>
      <w:rFonts w:eastAsia="宋体" w:asciiTheme="minorHAnsi" w:hAnsiTheme="minorHAnsi" w:cstheme="minorBidi"/>
      <w:kern w:val="2"/>
      <w:sz w:val="28"/>
      <w:szCs w:val="21"/>
    </w:rPr>
  </w:style>
  <w:style w:type="paragraph" w:styleId="3">
    <w:name w:val="Body Text"/>
    <w:basedOn w:val="1"/>
    <w:next w:val="1"/>
    <w:qFormat/>
    <w:uiPriority w:val="0"/>
    <w:pPr>
      <w:spacing w:after="120" w:afterLines="0"/>
    </w:pPr>
  </w:style>
  <w:style w:type="paragraph" w:styleId="4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sz w:val="32"/>
      <w:szCs w:val="20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Body Text First Indent"/>
    <w:basedOn w:val="3"/>
    <w:unhideWhenUsed/>
    <w:qFormat/>
    <w:uiPriority w:val="99"/>
    <w:pPr>
      <w:ind w:firstLine="420" w:firstLineChars="100"/>
    </w:pPr>
  </w:style>
  <w:style w:type="paragraph" w:styleId="7">
    <w:name w:val="Body Text First Indent 2"/>
    <w:basedOn w:val="4"/>
    <w:qFormat/>
    <w:uiPriority w:val="0"/>
    <w:pPr>
      <w:ind w:firstLine="420"/>
    </w:pPr>
    <w:rPr>
      <w:rFonts w:ascii="Times New Roman" w:hAnsi="Times New Roman" w:cs="Times New Roman"/>
    </w:rPr>
  </w:style>
  <w:style w:type="table" w:styleId="9">
    <w:name w:val="Table Grid"/>
    <w:basedOn w:val="8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正文正"/>
    <w:basedOn w:val="1"/>
    <w:qFormat/>
    <w:uiPriority w:val="99"/>
    <w:pPr>
      <w:spacing w:line="560" w:lineRule="exact"/>
      <w:ind w:firstLine="561"/>
    </w:pPr>
    <w:rPr>
      <w:sz w:val="28"/>
    </w:rPr>
  </w:style>
  <w:style w:type="paragraph" w:customStyle="1" w:styleId="12">
    <w:name w:val="首行缩进"/>
    <w:basedOn w:val="1"/>
    <w:qFormat/>
    <w:uiPriority w:val="0"/>
    <w:pPr>
      <w:spacing w:line="360" w:lineRule="auto"/>
      <w:ind w:firstLine="480" w:firstLineChars="200"/>
    </w:pPr>
    <w:rPr>
      <w:sz w:val="24"/>
      <w:lang w:val="zh-CN"/>
    </w:rPr>
  </w:style>
  <w:style w:type="paragraph" w:customStyle="1" w:styleId="13">
    <w:name w:val="Body text|1"/>
    <w:basedOn w:val="1"/>
    <w:qFormat/>
    <w:uiPriority w:val="0"/>
    <w:pPr>
      <w:widowControl w:val="0"/>
      <w:shd w:val="clear" w:color="auto" w:fill="auto"/>
      <w:spacing w:line="290" w:lineRule="auto"/>
      <w:ind w:firstLine="60"/>
    </w:pPr>
    <w:rPr>
      <w:rFonts w:ascii="宋体" w:hAnsi="宋体" w:eastAsia="宋体" w:cs="宋体"/>
      <w:sz w:val="20"/>
      <w:szCs w:val="20"/>
      <w:u w:val="none"/>
      <w:shd w:val="clear" w:color="auto" w:fill="FFFFFF"/>
      <w:lang w:val="zh-TW" w:eastAsia="zh-TW" w:bidi="zh-TW"/>
    </w:rPr>
  </w:style>
  <w:style w:type="character" w:customStyle="1" w:styleId="14">
    <w:name w:val="本文正文 Char1 Char Char Char Char Char Char Char Char Char Char Char Char Char Char Char Char Char Char Char Char Char Char Char Char Char Char"/>
    <w:link w:val="15"/>
    <w:qFormat/>
    <w:uiPriority w:val="0"/>
    <w:rPr>
      <w:rFonts w:ascii="宋体" w:hAnsi="宋体" w:cstheme="minorBidi"/>
      <w:kern w:val="2"/>
      <w:sz w:val="24"/>
      <w:szCs w:val="24"/>
    </w:rPr>
  </w:style>
  <w:style w:type="paragraph" w:customStyle="1" w:styleId="15">
    <w:name w:val="本文正文 Char1 Char Char Char Char Char Char Char Char Char Char Char Char Char Char Char Char Char Char Char Char Char Char Char Char"/>
    <w:basedOn w:val="1"/>
    <w:link w:val="14"/>
    <w:qFormat/>
    <w:uiPriority w:val="0"/>
    <w:pPr>
      <w:spacing w:line="480" w:lineRule="exact"/>
      <w:ind w:firstLine="200" w:firstLineChars="200"/>
    </w:pPr>
    <w:rPr>
      <w:rFonts w:ascii="宋体" w:hAnsi="宋体" w:cstheme="minorBidi"/>
      <w:kern w:val="2"/>
      <w:sz w:val="24"/>
      <w:szCs w:val="24"/>
    </w:rPr>
  </w:style>
  <w:style w:type="paragraph" w:customStyle="1" w:styleId="1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2359</Words>
  <Characters>2452</Characters>
  <Lines>0</Lines>
  <Paragraphs>0</Paragraphs>
  <TotalTime>0</TotalTime>
  <ScaleCrop>false</ScaleCrop>
  <LinksUpToDate>false</LinksUpToDate>
  <CharactersWithSpaces>2512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2023-02-28T01:50:00Z</dcterms:created>
  <dc:creator>Administrator</dc:creator>
  <cp:lastModifiedBy>c1</cp:lastModifiedBy>
  <dcterms:modified xsi:type="dcterms:W3CDTF">2026-09-10T07:06:28Z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0E17BB260CA3412A897A2D578A542B39</vt:lpwstr>
  </property>
  <property fmtid="{D5CDD505-2E9C-101B-9397-08002B2CF9AE}" pid="4" name="KSOTemplateDocerSaveRecord">
    <vt:lpwstr>eyJoZGlkIjoiNDAwNmFlMmRlYWIxMjRlYmE4OTEyNDkwYzllZGE5MjQiLCJ1c2VySWQiOiIyMjc4MjExMDMifQ==</vt:lpwstr>
  </property>
</Properties>
</file>